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C" w:rsidRPr="000E1FAB" w:rsidRDefault="00E8474C" w:rsidP="00100989">
      <w:pPr>
        <w:widowControl/>
        <w:spacing w:line="520" w:lineRule="exact"/>
        <w:jc w:val="left"/>
        <w:rPr>
          <w:rFonts w:ascii="方正黑体_GBK" w:eastAsia="方正黑体_GBK" w:hAnsi="仿宋" w:cs="方正黑体_GBK"/>
          <w:sz w:val="32"/>
          <w:szCs w:val="32"/>
        </w:rPr>
      </w:pPr>
      <w:r w:rsidRPr="000E1FAB">
        <w:rPr>
          <w:rFonts w:ascii="方正黑体_GBK" w:eastAsia="方正黑体_GBK" w:hAnsi="仿宋" w:cs="方正黑体_GBK" w:hint="eastAsia"/>
          <w:sz w:val="32"/>
          <w:szCs w:val="32"/>
        </w:rPr>
        <w:t>附件</w:t>
      </w:r>
      <w:r w:rsidRPr="000E1FAB">
        <w:rPr>
          <w:rFonts w:ascii="方正黑体_GBK" w:eastAsia="方正黑体_GBK" w:hAnsi="仿宋" w:cs="方正黑体_GBK"/>
          <w:sz w:val="32"/>
          <w:szCs w:val="32"/>
        </w:rPr>
        <w:t>3</w:t>
      </w:r>
    </w:p>
    <w:p w:rsidR="00E8474C" w:rsidRDefault="00E8474C" w:rsidP="00100989">
      <w:pPr>
        <w:widowControl/>
        <w:spacing w:line="52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E8474C" w:rsidRPr="00AB66AB" w:rsidRDefault="00E8474C" w:rsidP="00100989">
      <w:pPr>
        <w:widowControl/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66AB">
        <w:rPr>
          <w:rFonts w:ascii="方正小标宋简体" w:eastAsia="方正小标宋简体" w:hAnsi="仿宋" w:cs="方正小标宋简体" w:hint="eastAsia"/>
          <w:sz w:val="44"/>
          <w:szCs w:val="44"/>
        </w:rPr>
        <w:t>泰州市情简介</w:t>
      </w:r>
    </w:p>
    <w:p w:rsidR="00E8474C" w:rsidRDefault="00E8474C" w:rsidP="003070C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4C" w:rsidRDefault="00E8474C" w:rsidP="00100989">
      <w:pPr>
        <w:spacing w:line="6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B66AB">
        <w:rPr>
          <w:rFonts w:ascii="仿宋_GB2312" w:eastAsia="仿宋_GB2312" w:hAnsi="仿宋" w:cs="仿宋_GB2312" w:hint="eastAsia"/>
          <w:sz w:val="32"/>
          <w:szCs w:val="32"/>
        </w:rPr>
        <w:t>泰州地处江苏中部，长江北岸，是扬子江城市群中部枢纽城市。全市总面积</w:t>
      </w:r>
      <w:r w:rsidRPr="00AB66AB">
        <w:rPr>
          <w:rFonts w:ascii="仿宋_GB2312" w:eastAsia="仿宋_GB2312" w:hAnsi="仿宋" w:cs="仿宋_GB2312"/>
          <w:sz w:val="32"/>
          <w:szCs w:val="32"/>
        </w:rPr>
        <w:t>5787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平方公里，总人口</w:t>
      </w:r>
      <w:r w:rsidRPr="00AB66AB">
        <w:rPr>
          <w:rFonts w:ascii="仿宋_GB2312" w:eastAsia="仿宋_GB2312" w:hAnsi="仿宋" w:cs="仿宋_GB2312"/>
          <w:sz w:val="32"/>
          <w:szCs w:val="32"/>
        </w:rPr>
        <w:t>508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万，现辖海陵、高港、姜堰三区，代管靖江、泰兴、兴化三个县级市及泰州医药高新区，是全国文明城市、国家历史文化名城、国家卫生城市、国家园林城市、国家环保模范城市、全国双拥模范城市、中国优秀旅游城市。</w:t>
      </w:r>
      <w:r w:rsidRPr="00AB66AB">
        <w:rPr>
          <w:rFonts w:ascii="仿宋_GB2312" w:eastAsia="仿宋_GB2312" w:hAnsi="仿宋" w:cs="仿宋_GB2312"/>
          <w:sz w:val="32"/>
          <w:szCs w:val="32"/>
        </w:rPr>
        <w:t>2018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实现地区生产总值</w:t>
      </w:r>
      <w:r w:rsidRPr="00AB66AB">
        <w:rPr>
          <w:rFonts w:ascii="仿宋_GB2312" w:eastAsia="仿宋_GB2312" w:hAnsi="仿宋" w:cs="仿宋_GB2312"/>
          <w:sz w:val="32"/>
          <w:szCs w:val="32"/>
        </w:rPr>
        <w:t>5107.63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亿元，一般公共预算收入</w:t>
      </w:r>
      <w:r w:rsidRPr="00AB66AB">
        <w:rPr>
          <w:rFonts w:ascii="仿宋_GB2312" w:eastAsia="仿宋_GB2312" w:hAnsi="仿宋" w:cs="仿宋_GB2312"/>
          <w:sz w:val="32"/>
          <w:szCs w:val="32"/>
        </w:rPr>
        <w:t>366.64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亿元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8474C" w:rsidRPr="00AB66AB" w:rsidRDefault="00E8474C" w:rsidP="00100989">
      <w:pPr>
        <w:spacing w:line="6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B66AB">
        <w:rPr>
          <w:rFonts w:ascii="黑体" w:eastAsia="黑体" w:hAnsi="黑体" w:cs="黑体" w:hint="eastAsia"/>
          <w:sz w:val="32"/>
          <w:szCs w:val="32"/>
        </w:rPr>
        <w:t>生态宜居的康泰之州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。泰州医药产业优势明显，中国医药城为全国首家医药高新区，扬子江药业集团等一批医药工业百强企业声名远播，康健领域新技术新产品领先全国，大健康产业方兴未艾。泰州水绕城、绿抱水，生态好、环境美，环境质量评价指数连续多年在全省名列前茅，凤城河风景区、溱湖湿地、千岛菜花、水上森林、古银杏森林公园等风景优美，是独具魅力的水城水乡、可以深呼吸的绿色之都。春赏花海食河豚、夏享夜游尝八鲜、秋逛湿地剥螃蟹、冬泡温泉品汤包，美景美食令人流连忘返。要健康到泰州，泰州是关注健康、护佑健康的首选之地。</w:t>
      </w:r>
    </w:p>
    <w:p w:rsidR="00E8474C" w:rsidRPr="00AB66AB" w:rsidRDefault="00E8474C" w:rsidP="003070C3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66AB">
        <w:rPr>
          <w:rFonts w:ascii="黑体" w:eastAsia="黑体" w:hAnsi="黑体" w:cs="黑体" w:hint="eastAsia"/>
          <w:sz w:val="32"/>
          <w:szCs w:val="32"/>
        </w:rPr>
        <w:t>充满活力的富泰之州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。泰州为苏中门户，自古有“水陆要津，咽喉据郡”之称，是长江经济带重要节点城市，境内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lastRenderedPageBreak/>
        <w:t>公铁水空联运、江海河直达的立体交通网络完备通畅。泰州工业基础扎实，是江苏重点打造的现代特色产业名城，拥有生物医药及高性能医疗器械、高技术船舶及海工装备、节能与新能源、高端装备制造、电子信息等一批有影响的特色产业，被列为全国首批战略性新兴产业区域集聚发展试点、新技术船舶基地、国家级特色产业基地。作为国家金融支持产业转型升级改革创新试验区、长江经济带大健康产业集聚发展试点、江苏唯一转型升级综合改革试点，泰州竭诚为每一位投资者提供全方位服务，让客商投资放心、发展安心、干事顺心、创业开心、生活舒心。要创业到泰州，这是一片投资兴业的创富沃土。</w:t>
      </w:r>
    </w:p>
    <w:p w:rsidR="00E8474C" w:rsidRPr="00AB66AB" w:rsidRDefault="00E8474C" w:rsidP="003070C3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66AB">
        <w:rPr>
          <w:rFonts w:ascii="黑体" w:eastAsia="黑体" w:hAnsi="黑体" w:cs="黑体" w:hint="eastAsia"/>
          <w:sz w:val="32"/>
          <w:szCs w:val="32"/>
        </w:rPr>
        <w:t>钟灵毓秀的祥泰之州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。泰州有</w:t>
      </w:r>
      <w:r w:rsidRPr="00AB66AB">
        <w:rPr>
          <w:rFonts w:ascii="仿宋_GB2312" w:eastAsia="仿宋_GB2312" w:hAnsi="仿宋" w:cs="仿宋_GB2312"/>
          <w:sz w:val="32"/>
          <w:szCs w:val="32"/>
        </w:rPr>
        <w:t>2100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多年建城史，秦称海阳，汉称海陵，州建南唐，文昌北宋，自古人杰地灵，名贤辈出，施耐庵、郑板桥、梅兰芳是其中杰出代表，当代一批国家政要、学界精英从这里走向全国、走向世界。泰州在佛教界影响深远，泰州光孝寺有全国唯一的“最吉祥殿”，南山寺供有世界罕见的释迦牟尼真身舍利子。</w:t>
      </w:r>
      <w:r w:rsidRPr="00AB66AB">
        <w:rPr>
          <w:rFonts w:ascii="仿宋_GB2312" w:eastAsia="仿宋_GB2312" w:hAnsi="仿宋" w:cs="仿宋_GB2312"/>
          <w:sz w:val="32"/>
          <w:szCs w:val="32"/>
        </w:rPr>
        <w:t>700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多年前，马可</w:t>
      </w:r>
      <w:r w:rsidRPr="00AB66AB">
        <w:rPr>
          <w:rFonts w:ascii="仿宋_GB2312" w:eastAsia="仿宋_GB2312" w:hAnsi="方正仿宋_GBK"/>
          <w:sz w:val="32"/>
          <w:szCs w:val="32"/>
        </w:rPr>
        <w:t>•</w:t>
      </w:r>
      <w:r w:rsidRPr="00AB66AB">
        <w:rPr>
          <w:rFonts w:ascii="仿宋_GB2312" w:eastAsia="仿宋_GB2312" w:hAnsi="仿宋" w:cs="仿宋_GB2312" w:hint="eastAsia"/>
          <w:sz w:val="32"/>
          <w:szCs w:val="32"/>
        </w:rPr>
        <w:t>波罗赞誉泰州“这城不很大，但各种尘世的幸福极多”。进入新时期，传播美德善行，弘扬时代风尚，成为这座大爱之城的最美旋律。要吉祥到泰州，置身泰州，您一定能够沐浴祥瑞之气、共享幸福时光。</w:t>
      </w:r>
    </w:p>
    <w:p w:rsidR="00E8474C" w:rsidRPr="00AB66AB" w:rsidRDefault="00E8474C" w:rsidP="00100989">
      <w:pPr>
        <w:widowControl/>
        <w:spacing w:line="52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E8474C" w:rsidRPr="00AB66AB" w:rsidRDefault="00E8474C" w:rsidP="00040563">
      <w:pPr>
        <w:ind w:rightChars="-330" w:right="-693"/>
        <w:rPr>
          <w:rFonts w:ascii="仿宋_GB2312" w:eastAsia="仿宋_GB2312"/>
          <w:sz w:val="24"/>
          <w:szCs w:val="24"/>
        </w:rPr>
      </w:pPr>
    </w:p>
    <w:sectPr w:rsidR="00E8474C" w:rsidRPr="00AB66AB" w:rsidSect="00ED051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74" w:rsidRDefault="003E7D74">
      <w:r>
        <w:separator/>
      </w:r>
    </w:p>
  </w:endnote>
  <w:endnote w:type="continuationSeparator" w:id="1">
    <w:p w:rsidR="003E7D74" w:rsidRDefault="003E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040563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4D52">
      <w:rPr>
        <w:rStyle w:val="a3"/>
        <w:noProof/>
      </w:rPr>
      <w:t>2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74" w:rsidRDefault="003E7D74">
      <w:r>
        <w:separator/>
      </w:r>
    </w:p>
  </w:footnote>
  <w:footnote w:type="continuationSeparator" w:id="1">
    <w:p w:rsidR="003E7D74" w:rsidRDefault="003E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84"/>
    <w:multiLevelType w:val="hybridMultilevel"/>
    <w:tmpl w:val="ED36F5C4"/>
    <w:lvl w:ilvl="0" w:tplc="E89E8B20">
      <w:start w:val="1"/>
      <w:numFmt w:val="japaneseCounting"/>
      <w:lvlText w:val="第%1部"/>
      <w:lvlJc w:val="left"/>
      <w:pPr>
        <w:ind w:left="4052" w:hanging="15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392" w:hanging="420"/>
      </w:pPr>
    </w:lvl>
    <w:lvl w:ilvl="2" w:tplc="0409001B">
      <w:start w:val="1"/>
      <w:numFmt w:val="lowerRoman"/>
      <w:lvlText w:val="%3."/>
      <w:lvlJc w:val="righ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9">
      <w:start w:val="1"/>
      <w:numFmt w:val="lowerLetter"/>
      <w:lvlText w:val="%5)"/>
      <w:lvlJc w:val="left"/>
      <w:pPr>
        <w:ind w:left="4652" w:hanging="420"/>
      </w:pPr>
    </w:lvl>
    <w:lvl w:ilvl="5" w:tplc="0409001B">
      <w:start w:val="1"/>
      <w:numFmt w:val="lowerRoman"/>
      <w:lvlText w:val="%6."/>
      <w:lvlJc w:val="righ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9">
      <w:start w:val="1"/>
      <w:numFmt w:val="lowerLetter"/>
      <w:lvlText w:val="%8)"/>
      <w:lvlJc w:val="left"/>
      <w:pPr>
        <w:ind w:left="5912" w:hanging="420"/>
      </w:pPr>
    </w:lvl>
    <w:lvl w:ilvl="8" w:tplc="0409001B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4"/>
    <w:rsid w:val="000144CB"/>
    <w:rsid w:val="00014CFC"/>
    <w:rsid w:val="0002665F"/>
    <w:rsid w:val="000326E8"/>
    <w:rsid w:val="00033F33"/>
    <w:rsid w:val="00034D30"/>
    <w:rsid w:val="00040563"/>
    <w:rsid w:val="00046EC5"/>
    <w:rsid w:val="000566A6"/>
    <w:rsid w:val="000636FA"/>
    <w:rsid w:val="00075328"/>
    <w:rsid w:val="00077F59"/>
    <w:rsid w:val="00096639"/>
    <w:rsid w:val="00097299"/>
    <w:rsid w:val="000B7635"/>
    <w:rsid w:val="000C2FF2"/>
    <w:rsid w:val="000C4D52"/>
    <w:rsid w:val="000D5ACE"/>
    <w:rsid w:val="000E077B"/>
    <w:rsid w:val="000E1FAB"/>
    <w:rsid w:val="000E3EB7"/>
    <w:rsid w:val="000E5EAC"/>
    <w:rsid w:val="00100989"/>
    <w:rsid w:val="00107AA2"/>
    <w:rsid w:val="001205B2"/>
    <w:rsid w:val="00131A9D"/>
    <w:rsid w:val="0013328E"/>
    <w:rsid w:val="00135198"/>
    <w:rsid w:val="00147F9C"/>
    <w:rsid w:val="0015123D"/>
    <w:rsid w:val="00151280"/>
    <w:rsid w:val="00155C3D"/>
    <w:rsid w:val="00156A2E"/>
    <w:rsid w:val="00172A27"/>
    <w:rsid w:val="00173B13"/>
    <w:rsid w:val="00190D71"/>
    <w:rsid w:val="00195852"/>
    <w:rsid w:val="001A2B7F"/>
    <w:rsid w:val="001B2F20"/>
    <w:rsid w:val="001B3FD2"/>
    <w:rsid w:val="001B466D"/>
    <w:rsid w:val="001B5817"/>
    <w:rsid w:val="001C00AC"/>
    <w:rsid w:val="001C18B0"/>
    <w:rsid w:val="001D2E4F"/>
    <w:rsid w:val="001D68E5"/>
    <w:rsid w:val="0020452D"/>
    <w:rsid w:val="00213DF5"/>
    <w:rsid w:val="002230FE"/>
    <w:rsid w:val="00253102"/>
    <w:rsid w:val="00261139"/>
    <w:rsid w:val="00282512"/>
    <w:rsid w:val="00290394"/>
    <w:rsid w:val="002919F5"/>
    <w:rsid w:val="002A3B14"/>
    <w:rsid w:val="002D5884"/>
    <w:rsid w:val="002D6009"/>
    <w:rsid w:val="002E37B0"/>
    <w:rsid w:val="003048E0"/>
    <w:rsid w:val="003053F0"/>
    <w:rsid w:val="003070C3"/>
    <w:rsid w:val="00307604"/>
    <w:rsid w:val="00307B09"/>
    <w:rsid w:val="00313031"/>
    <w:rsid w:val="00325DEC"/>
    <w:rsid w:val="00335E9E"/>
    <w:rsid w:val="00340DFE"/>
    <w:rsid w:val="003500CF"/>
    <w:rsid w:val="0035420A"/>
    <w:rsid w:val="00356DA3"/>
    <w:rsid w:val="003607FA"/>
    <w:rsid w:val="00370548"/>
    <w:rsid w:val="00381680"/>
    <w:rsid w:val="0039484D"/>
    <w:rsid w:val="00395E3A"/>
    <w:rsid w:val="003A13C0"/>
    <w:rsid w:val="003A29AE"/>
    <w:rsid w:val="003B7BC6"/>
    <w:rsid w:val="003D3D3A"/>
    <w:rsid w:val="003E7D74"/>
    <w:rsid w:val="003F6720"/>
    <w:rsid w:val="0041386B"/>
    <w:rsid w:val="00414EE5"/>
    <w:rsid w:val="004172F6"/>
    <w:rsid w:val="00417669"/>
    <w:rsid w:val="00421201"/>
    <w:rsid w:val="00424AC1"/>
    <w:rsid w:val="004356A9"/>
    <w:rsid w:val="004546F9"/>
    <w:rsid w:val="004634CB"/>
    <w:rsid w:val="004B6ED9"/>
    <w:rsid w:val="004C202E"/>
    <w:rsid w:val="004D02C1"/>
    <w:rsid w:val="004E251A"/>
    <w:rsid w:val="00510D61"/>
    <w:rsid w:val="00515541"/>
    <w:rsid w:val="00525591"/>
    <w:rsid w:val="00540C07"/>
    <w:rsid w:val="0054541A"/>
    <w:rsid w:val="00562EA9"/>
    <w:rsid w:val="00584A9D"/>
    <w:rsid w:val="00586E90"/>
    <w:rsid w:val="00592F15"/>
    <w:rsid w:val="005B1525"/>
    <w:rsid w:val="005F64DB"/>
    <w:rsid w:val="00607A43"/>
    <w:rsid w:val="00611E16"/>
    <w:rsid w:val="00640B5F"/>
    <w:rsid w:val="00642E95"/>
    <w:rsid w:val="00645BBB"/>
    <w:rsid w:val="006966F6"/>
    <w:rsid w:val="006B24C9"/>
    <w:rsid w:val="006B3772"/>
    <w:rsid w:val="006C30E7"/>
    <w:rsid w:val="006D0750"/>
    <w:rsid w:val="006E41F5"/>
    <w:rsid w:val="006F7707"/>
    <w:rsid w:val="00713AFB"/>
    <w:rsid w:val="0071650D"/>
    <w:rsid w:val="007244AA"/>
    <w:rsid w:val="00740D11"/>
    <w:rsid w:val="00746102"/>
    <w:rsid w:val="00767AD2"/>
    <w:rsid w:val="00780279"/>
    <w:rsid w:val="007818AF"/>
    <w:rsid w:val="007829C7"/>
    <w:rsid w:val="007A523B"/>
    <w:rsid w:val="007B6DDA"/>
    <w:rsid w:val="007B6FFA"/>
    <w:rsid w:val="007C2281"/>
    <w:rsid w:val="007C5EA0"/>
    <w:rsid w:val="007C6031"/>
    <w:rsid w:val="007C76A1"/>
    <w:rsid w:val="00822AC3"/>
    <w:rsid w:val="0082398B"/>
    <w:rsid w:val="00826A82"/>
    <w:rsid w:val="00827F18"/>
    <w:rsid w:val="00832EA1"/>
    <w:rsid w:val="00836475"/>
    <w:rsid w:val="00842CA5"/>
    <w:rsid w:val="00851A65"/>
    <w:rsid w:val="00861FF1"/>
    <w:rsid w:val="00881EDC"/>
    <w:rsid w:val="0088365D"/>
    <w:rsid w:val="008A13C4"/>
    <w:rsid w:val="008A3E40"/>
    <w:rsid w:val="008B39D0"/>
    <w:rsid w:val="008C2AE0"/>
    <w:rsid w:val="008C55C5"/>
    <w:rsid w:val="008C6A8F"/>
    <w:rsid w:val="008D125D"/>
    <w:rsid w:val="008D7FB9"/>
    <w:rsid w:val="008E2B6B"/>
    <w:rsid w:val="008F5FAC"/>
    <w:rsid w:val="008F7169"/>
    <w:rsid w:val="00902A65"/>
    <w:rsid w:val="009129E9"/>
    <w:rsid w:val="00931318"/>
    <w:rsid w:val="0094711D"/>
    <w:rsid w:val="009505C0"/>
    <w:rsid w:val="00974B79"/>
    <w:rsid w:val="009772BC"/>
    <w:rsid w:val="009A0C65"/>
    <w:rsid w:val="009A5E06"/>
    <w:rsid w:val="009E6DD1"/>
    <w:rsid w:val="009F5CEC"/>
    <w:rsid w:val="00A01310"/>
    <w:rsid w:val="00A10130"/>
    <w:rsid w:val="00A109F9"/>
    <w:rsid w:val="00A34575"/>
    <w:rsid w:val="00A433DD"/>
    <w:rsid w:val="00A4571E"/>
    <w:rsid w:val="00A52D70"/>
    <w:rsid w:val="00A71978"/>
    <w:rsid w:val="00A720AB"/>
    <w:rsid w:val="00AA6BB4"/>
    <w:rsid w:val="00AB2BD9"/>
    <w:rsid w:val="00AB66AB"/>
    <w:rsid w:val="00AB73CB"/>
    <w:rsid w:val="00AC19F8"/>
    <w:rsid w:val="00AF0C89"/>
    <w:rsid w:val="00AF7532"/>
    <w:rsid w:val="00B037F5"/>
    <w:rsid w:val="00B113CE"/>
    <w:rsid w:val="00B25699"/>
    <w:rsid w:val="00B37820"/>
    <w:rsid w:val="00B634B7"/>
    <w:rsid w:val="00B6443B"/>
    <w:rsid w:val="00B8350E"/>
    <w:rsid w:val="00B912B0"/>
    <w:rsid w:val="00B921F2"/>
    <w:rsid w:val="00B971D0"/>
    <w:rsid w:val="00BA299E"/>
    <w:rsid w:val="00BB0906"/>
    <w:rsid w:val="00BC6B50"/>
    <w:rsid w:val="00BD1128"/>
    <w:rsid w:val="00BE3DE7"/>
    <w:rsid w:val="00BE55A5"/>
    <w:rsid w:val="00BF2B03"/>
    <w:rsid w:val="00C0491E"/>
    <w:rsid w:val="00C60910"/>
    <w:rsid w:val="00C85678"/>
    <w:rsid w:val="00CA42C1"/>
    <w:rsid w:val="00CA5E09"/>
    <w:rsid w:val="00CB1926"/>
    <w:rsid w:val="00CC3D73"/>
    <w:rsid w:val="00CD2017"/>
    <w:rsid w:val="00CF60A2"/>
    <w:rsid w:val="00CF75C3"/>
    <w:rsid w:val="00D00E53"/>
    <w:rsid w:val="00D03C2E"/>
    <w:rsid w:val="00D21A4B"/>
    <w:rsid w:val="00D245F1"/>
    <w:rsid w:val="00D25401"/>
    <w:rsid w:val="00D25719"/>
    <w:rsid w:val="00D735C3"/>
    <w:rsid w:val="00D73DCE"/>
    <w:rsid w:val="00DA59F4"/>
    <w:rsid w:val="00DC0B22"/>
    <w:rsid w:val="00DC7D30"/>
    <w:rsid w:val="00DD3047"/>
    <w:rsid w:val="00E118AB"/>
    <w:rsid w:val="00E17F7F"/>
    <w:rsid w:val="00E2496D"/>
    <w:rsid w:val="00E27B2A"/>
    <w:rsid w:val="00E41B50"/>
    <w:rsid w:val="00E54DDC"/>
    <w:rsid w:val="00E5637C"/>
    <w:rsid w:val="00E71588"/>
    <w:rsid w:val="00E801D0"/>
    <w:rsid w:val="00E82BBF"/>
    <w:rsid w:val="00E8474C"/>
    <w:rsid w:val="00EB34BE"/>
    <w:rsid w:val="00EB40BE"/>
    <w:rsid w:val="00EB5F4F"/>
    <w:rsid w:val="00EC08BE"/>
    <w:rsid w:val="00EC26AC"/>
    <w:rsid w:val="00EC3D39"/>
    <w:rsid w:val="00EC451E"/>
    <w:rsid w:val="00ED0512"/>
    <w:rsid w:val="00ED389D"/>
    <w:rsid w:val="00EE6A38"/>
    <w:rsid w:val="00F07DB5"/>
    <w:rsid w:val="00F1237E"/>
    <w:rsid w:val="00F3248B"/>
    <w:rsid w:val="00F525F6"/>
    <w:rsid w:val="00F770D2"/>
    <w:rsid w:val="00F772AF"/>
    <w:rsid w:val="00F906C3"/>
    <w:rsid w:val="00F92282"/>
    <w:rsid w:val="00FA1F9B"/>
    <w:rsid w:val="00FD3052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82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6009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282512"/>
  </w:style>
  <w:style w:type="paragraph" w:styleId="a4">
    <w:name w:val="header"/>
    <w:basedOn w:val="a"/>
    <w:link w:val="Char"/>
    <w:uiPriority w:val="99"/>
    <w:rsid w:val="002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B2BD9"/>
    <w:rPr>
      <w:kern w:val="2"/>
      <w:sz w:val="18"/>
      <w:szCs w:val="18"/>
    </w:rPr>
  </w:style>
  <w:style w:type="paragraph" w:styleId="a5">
    <w:name w:val="Document Map"/>
    <w:basedOn w:val="a"/>
    <w:link w:val="Char0"/>
    <w:uiPriority w:val="99"/>
    <w:semiHidden/>
    <w:rsid w:val="0028251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locked/>
    <w:rsid w:val="002D6009"/>
    <w:rPr>
      <w:sz w:val="2"/>
      <w:szCs w:val="2"/>
    </w:rPr>
  </w:style>
  <w:style w:type="paragraph" w:styleId="a6">
    <w:name w:val="footer"/>
    <w:basedOn w:val="a"/>
    <w:link w:val="Char1"/>
    <w:uiPriority w:val="99"/>
    <w:rsid w:val="0028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B2BD9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5"/>
    <w:uiPriority w:val="99"/>
    <w:rsid w:val="00282512"/>
    <w:rPr>
      <w:rFonts w:ascii="Tahoma" w:hAnsi="Tahoma" w:cs="Tahoma"/>
      <w:sz w:val="28"/>
      <w:szCs w:val="28"/>
    </w:rPr>
  </w:style>
  <w:style w:type="paragraph" w:customStyle="1" w:styleId="Char2">
    <w:name w:val="Char"/>
    <w:basedOn w:val="a"/>
    <w:uiPriority w:val="99"/>
    <w:rsid w:val="00282512"/>
    <w:rPr>
      <w:rFonts w:ascii="宋体" w:hAnsi="宋体" w:cs="宋体"/>
      <w:sz w:val="32"/>
      <w:szCs w:val="32"/>
    </w:rPr>
  </w:style>
  <w:style w:type="table" w:styleId="a7">
    <w:name w:val="Table Grid"/>
    <w:basedOn w:val="a1"/>
    <w:uiPriority w:val="99"/>
    <w:rsid w:val="00135198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uiPriority w:val="99"/>
    <w:rsid w:val="00135198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2D6009"/>
    <w:rPr>
      <w:sz w:val="16"/>
      <w:szCs w:val="16"/>
    </w:rPr>
  </w:style>
  <w:style w:type="character" w:styleId="a8">
    <w:name w:val="Strong"/>
    <w:basedOn w:val="a0"/>
    <w:uiPriority w:val="99"/>
    <w:qFormat/>
    <w:rsid w:val="003A29AE"/>
    <w:rPr>
      <w:b/>
      <w:bCs/>
    </w:rPr>
  </w:style>
  <w:style w:type="paragraph" w:styleId="a9">
    <w:name w:val="annotation text"/>
    <w:basedOn w:val="a"/>
    <w:link w:val="Char3"/>
    <w:uiPriority w:val="99"/>
    <w:semiHidden/>
    <w:rsid w:val="003A29AE"/>
    <w:pPr>
      <w:jc w:val="left"/>
    </w:pPr>
  </w:style>
  <w:style w:type="character" w:customStyle="1" w:styleId="Char3">
    <w:name w:val="批注文字 Char"/>
    <w:basedOn w:val="a0"/>
    <w:link w:val="a9"/>
    <w:uiPriority w:val="99"/>
    <w:locked/>
    <w:rsid w:val="003A29AE"/>
    <w:rPr>
      <w:rFonts w:eastAsia="宋体"/>
      <w:kern w:val="2"/>
      <w:sz w:val="24"/>
      <w:szCs w:val="24"/>
      <w:lang w:val="en-US" w:eastAsia="zh-CN"/>
    </w:rPr>
  </w:style>
  <w:style w:type="paragraph" w:styleId="aa">
    <w:name w:val="Balloon Text"/>
    <w:basedOn w:val="a"/>
    <w:link w:val="Char4"/>
    <w:uiPriority w:val="99"/>
    <w:semiHidden/>
    <w:rsid w:val="006B377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2D6009"/>
    <w:rPr>
      <w:sz w:val="2"/>
      <w:szCs w:val="2"/>
    </w:rPr>
  </w:style>
  <w:style w:type="paragraph" w:styleId="ab">
    <w:name w:val="Normal (Web)"/>
    <w:basedOn w:val="a"/>
    <w:uiPriority w:val="99"/>
    <w:rsid w:val="00851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rsj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填表前请认真阅读《填写说明》</dc:title>
  <dc:creator>fan</dc:creator>
  <cp:lastModifiedBy>汤鸣坤</cp:lastModifiedBy>
  <cp:revision>3</cp:revision>
  <cp:lastPrinted>2019-06-21T01:40:00Z</cp:lastPrinted>
  <dcterms:created xsi:type="dcterms:W3CDTF">2019-06-28T07:34:00Z</dcterms:created>
  <dcterms:modified xsi:type="dcterms:W3CDTF">2019-06-28T07:34:00Z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