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D0" w:rsidRDefault="000229D0" w:rsidP="000229D0">
      <w:pPr>
        <w:pStyle w:val="NormalWeb"/>
        <w:widowControl/>
        <w:shd w:val="clear" w:color="auto" w:fill="FFFFFF"/>
        <w:spacing w:line="600" w:lineRule="exact"/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hint="eastAsia"/>
          <w:spacing w:val="8"/>
          <w:sz w:val="32"/>
          <w:szCs w:val="32"/>
          <w:shd w:val="clear" w:color="auto" w:fill="FFFFFF"/>
        </w:rPr>
        <w:t>：</w:t>
      </w:r>
    </w:p>
    <w:p w:rsidR="000229D0" w:rsidRDefault="000229D0" w:rsidP="000229D0">
      <w:pPr>
        <w:pStyle w:val="NormalWeb"/>
        <w:widowControl/>
        <w:shd w:val="clear" w:color="auto" w:fill="FFFFFF"/>
        <w:spacing w:line="240" w:lineRule="exact"/>
        <w:rPr>
          <w:rFonts w:ascii="Times New Roman" w:eastAsia="方正仿宋_GBK" w:hAnsi="Times New Roman"/>
          <w:spacing w:val="8"/>
          <w:sz w:val="32"/>
          <w:szCs w:val="32"/>
          <w:shd w:val="clear" w:color="auto" w:fill="FFFFFF"/>
        </w:rPr>
      </w:pPr>
    </w:p>
    <w:p w:rsidR="000229D0" w:rsidRDefault="000229D0" w:rsidP="000229D0">
      <w:pPr>
        <w:pStyle w:val="NormalWeb"/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Times New Roman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Times New Roman" w:hint="eastAsia"/>
          <w:sz w:val="36"/>
          <w:szCs w:val="36"/>
          <w:shd w:val="clear" w:color="auto" w:fill="FFFFFF"/>
        </w:rPr>
        <w:t>泰州市小</w:t>
      </w:r>
      <w:proofErr w:type="gramStart"/>
      <w:r>
        <w:rPr>
          <w:rFonts w:ascii="方正小标宋_GBK" w:eastAsia="方正小标宋_GBK" w:hAnsi="Times New Roman" w:hint="eastAsia"/>
          <w:sz w:val="36"/>
          <w:szCs w:val="36"/>
          <w:shd w:val="clear" w:color="auto" w:fill="FFFFFF"/>
        </w:rPr>
        <w:t>微企业</w:t>
      </w:r>
      <w:proofErr w:type="gramEnd"/>
      <w:r>
        <w:rPr>
          <w:rFonts w:ascii="方正小标宋_GBK" w:eastAsia="方正小标宋_GBK" w:hAnsi="Times New Roman" w:hint="eastAsia"/>
          <w:sz w:val="36"/>
          <w:szCs w:val="36"/>
          <w:shd w:val="clear" w:color="auto" w:fill="FFFFFF"/>
        </w:rPr>
        <w:t>融资担保有限公司公开招聘岗位一览表</w:t>
      </w:r>
    </w:p>
    <w:p w:rsidR="000229D0" w:rsidRDefault="000229D0" w:rsidP="000229D0">
      <w:pPr>
        <w:pStyle w:val="NormalWeb"/>
        <w:widowControl/>
        <w:shd w:val="clear" w:color="auto" w:fill="FFFFFF"/>
        <w:spacing w:line="240" w:lineRule="exact"/>
        <w:jc w:val="center"/>
        <w:rPr>
          <w:rFonts w:ascii="方正小标宋_GBK" w:eastAsia="方正小标宋_GBK" w:hAnsi="Times New Roman"/>
          <w:spacing w:val="8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1686"/>
        <w:gridCol w:w="844"/>
        <w:gridCol w:w="5341"/>
      </w:tblGrid>
      <w:tr w:rsidR="000229D0" w:rsidTr="000229D0">
        <w:trPr>
          <w:trHeight w:val="395"/>
          <w:jc w:val="center"/>
        </w:trPr>
        <w:tc>
          <w:tcPr>
            <w:tcW w:w="844" w:type="dxa"/>
            <w:vMerge w:val="restart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黑体_GBK" w:hAnsi="Times New Roman" w:hint="eastAsia"/>
                <w:spacing w:val="8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530" w:type="dxa"/>
            <w:gridSpan w:val="2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黑体_GBK" w:hAnsi="Times New Roman" w:hint="eastAsia"/>
                <w:spacing w:val="8"/>
                <w:sz w:val="28"/>
                <w:szCs w:val="28"/>
                <w:shd w:val="clear" w:color="auto" w:fill="FFFFFF"/>
              </w:rPr>
              <w:t>招聘计划</w:t>
            </w:r>
          </w:p>
        </w:tc>
        <w:tc>
          <w:tcPr>
            <w:tcW w:w="5341" w:type="dxa"/>
            <w:vMerge w:val="restart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黑体_GBK" w:hAnsi="Times New Roman" w:hint="eastAsia"/>
                <w:spacing w:val="8"/>
                <w:sz w:val="28"/>
                <w:szCs w:val="28"/>
                <w:shd w:val="clear" w:color="auto" w:fill="FFFFFF"/>
              </w:rPr>
              <w:t>资格条件</w:t>
            </w:r>
          </w:p>
        </w:tc>
      </w:tr>
      <w:tr w:rsidR="000229D0" w:rsidTr="000229D0">
        <w:trPr>
          <w:trHeight w:val="141"/>
          <w:jc w:val="center"/>
        </w:trPr>
        <w:tc>
          <w:tcPr>
            <w:tcW w:w="844" w:type="dxa"/>
            <w:vMerge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6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黑体_GBK" w:hAnsi="Times New Roman" w:hint="eastAsia"/>
                <w:spacing w:val="8"/>
                <w:shd w:val="clear" w:color="auto" w:fill="FFFFFF"/>
              </w:rPr>
              <w:t>岗位</w:t>
            </w:r>
          </w:p>
        </w:tc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黑体_GBK" w:hAnsi="Times New Roman" w:hint="eastAsia"/>
                <w:spacing w:val="8"/>
                <w:shd w:val="clear" w:color="auto" w:fill="FFFFFF"/>
              </w:rPr>
              <w:t>人数</w:t>
            </w:r>
          </w:p>
        </w:tc>
        <w:tc>
          <w:tcPr>
            <w:tcW w:w="5341" w:type="dxa"/>
            <w:vMerge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0229D0" w:rsidTr="000229D0">
        <w:trPr>
          <w:trHeight w:val="2402"/>
          <w:jc w:val="center"/>
        </w:trPr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</w:t>
            </w:r>
          </w:p>
        </w:tc>
        <w:tc>
          <w:tcPr>
            <w:tcW w:w="1686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总经理</w:t>
            </w:r>
          </w:p>
        </w:tc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</w:t>
            </w:r>
          </w:p>
        </w:tc>
        <w:tc>
          <w:tcPr>
            <w:tcW w:w="5341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中共党员，本科及以上学历；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2.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从事担保或金融工作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10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年（含）以上；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3.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具有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5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年（含）以上的机关事业单位副科级（或相当职级）及以上、银行市级分行中层副职或县域支行副行长及以上、国有融资担保公司副总经理及以上管理工作经历；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zCs w:val="2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年龄在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50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周岁以下。</w:t>
            </w:r>
          </w:p>
        </w:tc>
      </w:tr>
      <w:tr w:rsidR="000229D0" w:rsidTr="000229D0">
        <w:trPr>
          <w:trHeight w:val="2387"/>
          <w:jc w:val="center"/>
        </w:trPr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2.</w:t>
            </w:r>
          </w:p>
        </w:tc>
        <w:tc>
          <w:tcPr>
            <w:tcW w:w="1686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财务负责人</w:t>
            </w:r>
          </w:p>
        </w:tc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</w:t>
            </w:r>
          </w:p>
        </w:tc>
        <w:tc>
          <w:tcPr>
            <w:tcW w:w="5341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中共党员，本科及以上学历，中级会计师及以上职称；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2.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具有企事业单位财务总监、财务负责人、财务主管等岗位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5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年（含）以上工作经历；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3.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年龄在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45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周岁以下；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具有注册会计师、税务师、律师等相关资格的优先录用。</w:t>
            </w:r>
          </w:p>
        </w:tc>
      </w:tr>
      <w:tr w:rsidR="000229D0" w:rsidTr="000229D0">
        <w:trPr>
          <w:trHeight w:val="1193"/>
          <w:jc w:val="center"/>
        </w:trPr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3</w:t>
            </w:r>
          </w:p>
        </w:tc>
        <w:tc>
          <w:tcPr>
            <w:tcW w:w="1686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风险管理部负责人</w:t>
            </w:r>
          </w:p>
        </w:tc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</w:t>
            </w:r>
          </w:p>
        </w:tc>
        <w:tc>
          <w:tcPr>
            <w:tcW w:w="5341" w:type="dxa"/>
            <w:vMerge w:val="restart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本科及以上学历；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2.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具有融资担保或银行业金融机构等相关岗位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5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年以上工作经历；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3.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年龄在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45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周岁以下；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中共党员，具有经济、金融、会计中级及以上职称或具有注册会计师、律师等相关资格的，优先录用。</w:t>
            </w:r>
          </w:p>
        </w:tc>
      </w:tr>
      <w:tr w:rsidR="000229D0" w:rsidTr="000229D0">
        <w:trPr>
          <w:trHeight w:val="1194"/>
          <w:jc w:val="center"/>
        </w:trPr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</w:t>
            </w:r>
          </w:p>
        </w:tc>
        <w:tc>
          <w:tcPr>
            <w:tcW w:w="1686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法</w:t>
            </w:r>
            <w:proofErr w:type="gramStart"/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务</w:t>
            </w:r>
            <w:proofErr w:type="gramEnd"/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稽核部负责人</w:t>
            </w:r>
          </w:p>
        </w:tc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</w:t>
            </w:r>
          </w:p>
        </w:tc>
        <w:tc>
          <w:tcPr>
            <w:tcW w:w="5341" w:type="dxa"/>
            <w:vMerge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</w:p>
        </w:tc>
      </w:tr>
      <w:tr w:rsidR="000229D0" w:rsidTr="000229D0">
        <w:trPr>
          <w:trHeight w:val="1194"/>
          <w:jc w:val="center"/>
        </w:trPr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5</w:t>
            </w:r>
          </w:p>
        </w:tc>
        <w:tc>
          <w:tcPr>
            <w:tcW w:w="1686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主办会计</w:t>
            </w:r>
          </w:p>
        </w:tc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</w:t>
            </w:r>
          </w:p>
        </w:tc>
        <w:tc>
          <w:tcPr>
            <w:tcW w:w="5341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本科及以上学历，中级会计师及以上职称；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2.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具有企事业单位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5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年（含）以上会计工作从业经历；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3.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年龄在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40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周岁以下；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中共党员，具有注册会计师、税务师、律师等相关资格的，优先录用。</w:t>
            </w:r>
          </w:p>
        </w:tc>
      </w:tr>
      <w:tr w:rsidR="000229D0" w:rsidTr="000229D0">
        <w:trPr>
          <w:trHeight w:val="699"/>
          <w:jc w:val="center"/>
        </w:trPr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6</w:t>
            </w:r>
          </w:p>
        </w:tc>
        <w:tc>
          <w:tcPr>
            <w:tcW w:w="1686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担保业务岗</w:t>
            </w:r>
          </w:p>
        </w:tc>
        <w:tc>
          <w:tcPr>
            <w:tcW w:w="844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2</w:t>
            </w:r>
          </w:p>
        </w:tc>
        <w:tc>
          <w:tcPr>
            <w:tcW w:w="5341" w:type="dxa"/>
            <w:vAlign w:val="center"/>
          </w:tcPr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1.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本科及以上学历；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2.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具有融资担保或银行、小贷、证券、保险等相关行业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5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年（含）以上工作经历；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3.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年龄在</w:t>
            </w: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40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周岁以下；</w:t>
            </w:r>
          </w:p>
          <w:p w:rsidR="000229D0" w:rsidRDefault="000229D0" w:rsidP="00C02F53">
            <w:pPr>
              <w:pStyle w:val="NormalWeb"/>
              <w:widowControl/>
              <w:adjustRightInd w:val="0"/>
              <w:snapToGrid w:val="0"/>
              <w:jc w:val="both"/>
              <w:rPr>
                <w:rFonts w:ascii="Times New Roman" w:eastAsia="方正仿宋_GBK" w:hAnsi="Times New Roman"/>
                <w:spacing w:val="8"/>
                <w:shd w:val="clear" w:color="auto" w:fill="FFFFFF"/>
              </w:rPr>
            </w:pPr>
            <w:r>
              <w:rPr>
                <w:rFonts w:ascii="Times New Roman" w:eastAsia="方正仿宋_GBK" w:hAnsi="Times New Roman"/>
                <w:spacing w:val="8"/>
                <w:shd w:val="clear" w:color="auto" w:fill="FFFFFF"/>
              </w:rPr>
              <w:t>4.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t>中共党员，具有经济、金融、会计中级及以</w:t>
            </w:r>
            <w:r>
              <w:rPr>
                <w:rFonts w:ascii="Times New Roman" w:eastAsia="方正仿宋_GBK" w:hAnsi="Times New Roman" w:hint="eastAsia"/>
                <w:spacing w:val="8"/>
                <w:shd w:val="clear" w:color="auto" w:fill="FFFFFF"/>
              </w:rPr>
              <w:lastRenderedPageBreak/>
              <w:t>上职称或具有注册会计师、律师等相关资格的，优先录用。</w:t>
            </w:r>
          </w:p>
        </w:tc>
      </w:tr>
    </w:tbl>
    <w:p w:rsidR="000229D0" w:rsidRDefault="000229D0" w:rsidP="000229D0">
      <w:pPr>
        <w:pStyle w:val="NormalWeb"/>
        <w:widowControl/>
        <w:shd w:val="clear" w:color="auto" w:fill="FFFFFF"/>
        <w:adjustRightInd w:val="0"/>
        <w:snapToGrid w:val="0"/>
        <w:jc w:val="both"/>
        <w:rPr>
          <w:rFonts w:ascii="方正楷体_GBK" w:eastAsia="方正楷体_GBK" w:hAnsi="Times New Roman"/>
          <w:spacing w:val="8"/>
          <w:shd w:val="clear" w:color="auto" w:fill="FFFFFF"/>
        </w:rPr>
      </w:pPr>
    </w:p>
    <w:p w:rsidR="000229D0" w:rsidRDefault="000229D0" w:rsidP="000229D0">
      <w:pPr>
        <w:pStyle w:val="NormalWeb"/>
        <w:widowControl/>
        <w:shd w:val="clear" w:color="auto" w:fill="FFFFFF"/>
        <w:adjustRightInd w:val="0"/>
        <w:snapToGrid w:val="0"/>
        <w:ind w:firstLineChars="200" w:firstLine="512"/>
        <w:jc w:val="both"/>
        <w:rPr>
          <w:rFonts w:ascii="方正楷体_GBK" w:eastAsia="方正楷体_GBK" w:hAnsi="Times New Roman"/>
          <w:spacing w:val="8"/>
          <w:shd w:val="clear" w:color="auto" w:fill="FFFFFF"/>
        </w:rPr>
      </w:pPr>
      <w:r>
        <w:rPr>
          <w:rFonts w:ascii="方正黑体_GBK" w:eastAsia="方正黑体_GBK" w:hAnsi="Times New Roman" w:hint="eastAsia"/>
          <w:spacing w:val="8"/>
          <w:shd w:val="clear" w:color="auto" w:fill="FFFFFF"/>
        </w:rPr>
        <w:t>说明</w:t>
      </w:r>
      <w:r>
        <w:rPr>
          <w:rFonts w:ascii="方正黑体_GBK" w:eastAsia="方正黑体_GBK" w:hAnsi="Times New Roman"/>
          <w:spacing w:val="8"/>
          <w:shd w:val="clear" w:color="auto" w:fill="FFFFFF"/>
        </w:rPr>
        <w:t xml:space="preserve">: </w:t>
      </w:r>
    </w:p>
    <w:p w:rsidR="000229D0" w:rsidRDefault="000229D0" w:rsidP="000229D0">
      <w:pPr>
        <w:pStyle w:val="NormalWeb"/>
        <w:widowControl/>
        <w:shd w:val="clear" w:color="auto" w:fill="FFFFFF"/>
        <w:adjustRightInd w:val="0"/>
        <w:snapToGrid w:val="0"/>
        <w:ind w:firstLineChars="200" w:firstLine="512"/>
        <w:jc w:val="both"/>
        <w:rPr>
          <w:rFonts w:ascii="方正楷体_GBK" w:eastAsia="方正楷体_GBK" w:hAnsi="Times New Roman"/>
          <w:spacing w:val="8"/>
          <w:shd w:val="clear" w:color="auto" w:fill="FFFFFF"/>
        </w:rPr>
      </w:pP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（</w:t>
      </w:r>
      <w:r>
        <w:rPr>
          <w:rFonts w:ascii="方正楷体_GBK" w:eastAsia="方正楷体_GBK" w:hAnsi="Times New Roman"/>
          <w:spacing w:val="8"/>
          <w:shd w:val="clear" w:color="auto" w:fill="FFFFFF"/>
        </w:rPr>
        <w:t>1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）</w:t>
      </w:r>
      <w:r>
        <w:rPr>
          <w:rFonts w:ascii="方正楷体_GBK" w:eastAsia="方正楷体_GBK" w:hAnsi="Times New Roman"/>
          <w:spacing w:val="8"/>
          <w:shd w:val="clear" w:color="auto" w:fill="FFFFFF"/>
        </w:rPr>
        <w:t>40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周岁以下，是指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1981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年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5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月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1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日后出生；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45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周岁以下，是指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1976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年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5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月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1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日后出生；</w:t>
      </w:r>
      <w:r>
        <w:rPr>
          <w:rFonts w:ascii="方正楷体_GBK" w:eastAsia="方正楷体_GBK" w:hAnsi="Times New Roman"/>
          <w:spacing w:val="8"/>
          <w:shd w:val="clear" w:color="auto" w:fill="FFFFFF"/>
        </w:rPr>
        <w:t>50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周岁以下，是指</w:t>
      </w:r>
      <w:r>
        <w:rPr>
          <w:rFonts w:ascii="方正楷体_GBK" w:eastAsia="方正楷体_GBK" w:hAnsi="Times New Roman"/>
          <w:spacing w:val="8"/>
          <w:shd w:val="clear" w:color="auto" w:fill="FFFFFF"/>
        </w:rPr>
        <w:t>1971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年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5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月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1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日后出生。出生日期以公安机关核发的身份证为准。</w:t>
      </w:r>
    </w:p>
    <w:p w:rsidR="000229D0" w:rsidRDefault="000229D0" w:rsidP="000229D0">
      <w:pPr>
        <w:pStyle w:val="NormalWeb"/>
        <w:widowControl/>
        <w:shd w:val="clear" w:color="auto" w:fill="FFFFFF"/>
        <w:adjustRightInd w:val="0"/>
        <w:snapToGrid w:val="0"/>
        <w:ind w:firstLineChars="200" w:firstLine="512"/>
        <w:jc w:val="both"/>
        <w:rPr>
          <w:rFonts w:ascii="方正楷体_GBK" w:eastAsia="方正楷体_GBK" w:hAnsi="Times New Roman"/>
          <w:spacing w:val="8"/>
          <w:shd w:val="clear" w:color="auto" w:fill="FFFFFF"/>
        </w:rPr>
      </w:pP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（</w:t>
      </w:r>
      <w:r>
        <w:rPr>
          <w:rFonts w:ascii="方正楷体_GBK" w:eastAsia="方正楷体_GBK" w:hAnsi="Times New Roman"/>
          <w:spacing w:val="8"/>
          <w:shd w:val="clear" w:color="auto" w:fill="FFFFFF"/>
        </w:rPr>
        <w:t>2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）工作经历计算至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2021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年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5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月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1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日。</w:t>
      </w:r>
    </w:p>
    <w:p w:rsidR="000229D0" w:rsidRDefault="000229D0" w:rsidP="000229D0">
      <w:pPr>
        <w:pStyle w:val="NormalWeb"/>
        <w:widowControl/>
        <w:shd w:val="clear" w:color="auto" w:fill="FFFFFF"/>
        <w:adjustRightInd w:val="0"/>
        <w:snapToGrid w:val="0"/>
        <w:ind w:firstLineChars="200" w:firstLine="512"/>
        <w:jc w:val="both"/>
        <w:rPr>
          <w:rFonts w:ascii="方正楷体_GBK" w:eastAsia="方正楷体_GBK" w:hAnsi="Times New Roman"/>
          <w:spacing w:val="8"/>
          <w:shd w:val="clear" w:color="auto" w:fill="FFFFFF"/>
        </w:rPr>
      </w:pP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（</w:t>
      </w:r>
      <w:r>
        <w:rPr>
          <w:rFonts w:ascii="方正楷体_GBK" w:eastAsia="方正楷体_GBK" w:hAnsi="Times New Roman"/>
          <w:spacing w:val="8"/>
          <w:shd w:val="clear" w:color="auto" w:fill="FFFFFF"/>
        </w:rPr>
        <w:t>3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）招聘岗位所需专业技术（职业）资格、从业资格以及岗位所需的有关证书等取得时间截止到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2021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年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5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月</w:t>
      </w:r>
      <w:r>
        <w:rPr>
          <w:rFonts w:ascii="方正楷体_GBK" w:eastAsia="方正楷体_GBK" w:hAnsi="Times New Roman"/>
          <w:spacing w:val="8"/>
          <w:shd w:val="clear" w:color="auto" w:fill="FFFFFF"/>
        </w:rPr>
        <w:t xml:space="preserve"> 1 </w:t>
      </w:r>
      <w:r>
        <w:rPr>
          <w:rFonts w:ascii="方正楷体_GBK" w:eastAsia="方正楷体_GBK" w:hAnsi="Times New Roman" w:hint="eastAsia"/>
          <w:spacing w:val="8"/>
          <w:shd w:val="clear" w:color="auto" w:fill="FFFFFF"/>
        </w:rPr>
        <w:t>日。</w:t>
      </w:r>
    </w:p>
    <w:p w:rsidR="002E2AB9" w:rsidRDefault="002E2AB9" w:rsidP="000229D0"/>
    <w:sectPr w:rsidR="002E2AB9" w:rsidSect="000229D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9D0"/>
    <w:rsid w:val="000229D0"/>
    <w:rsid w:val="002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0229D0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45CF-97FD-433E-B758-2232925D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2021-05-14T01:44:00Z</dcterms:created>
  <dcterms:modified xsi:type="dcterms:W3CDTF">2021-05-14T01:45:00Z</dcterms:modified>
</cp:coreProperties>
</file>